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FCA" w:rsidRDefault="003F0D7F" w:rsidP="003F0D7F">
      <w:pPr>
        <w:pStyle w:val="Kop2"/>
      </w:pPr>
      <w:r>
        <w:t xml:space="preserve">Bijlage: Aanvullende voorschriften patrouillevaartuig </w:t>
      </w:r>
      <w:proofErr w:type="spellStart"/>
      <w:r>
        <w:t>publiekrechterlijke</w:t>
      </w:r>
      <w:proofErr w:type="spellEnd"/>
      <w:r>
        <w:t xml:space="preserve"> taken.</w:t>
      </w:r>
    </w:p>
    <w:p w:rsidR="003F0D7F" w:rsidRDefault="003F0D7F" w:rsidP="00AD2FCA"/>
    <w:p w:rsidR="003F0D7F" w:rsidRDefault="003F0D7F" w:rsidP="00AD2FCA"/>
    <w:p w:rsidR="00241548" w:rsidRDefault="00AD2FCA" w:rsidP="00AD2FCA">
      <w:r>
        <w:t>Rijkswaterstaat stelt hoge eisen aan de dienstuitvoering en de herkenbaarheid van taken uitgevoerd door of namens Rijkswaterstaat. Vanaf 1 februari 2018 zijn de opleidingseisen Nautisch verkeersregelaar van kracht geworden. Aanvullend zijn de eisen vastgesteld die betrekking hebben op de voorzieningen die benodigd zijn om een adequate taakuitvoering te bewerkstelligen. Zoals dit ook is vastgelegd in opleidingseisen van de Nautisch verkeersregelaar van 1 februari 2018.</w:t>
      </w:r>
    </w:p>
    <w:p w:rsidR="00AD2FCA" w:rsidRDefault="00AD2FCA" w:rsidP="00AD2FCA">
      <w:pPr>
        <w:pStyle w:val="Default"/>
      </w:pPr>
    </w:p>
    <w:p w:rsidR="00AD2FCA" w:rsidRDefault="00AD2FCA" w:rsidP="00AD2FCA">
      <w:pPr>
        <w:pStyle w:val="Default"/>
        <w:rPr>
          <w:sz w:val="18"/>
          <w:szCs w:val="18"/>
        </w:rPr>
      </w:pPr>
      <w:r>
        <w:rPr>
          <w:b/>
          <w:bCs/>
          <w:sz w:val="18"/>
          <w:szCs w:val="18"/>
        </w:rPr>
        <w:t xml:space="preserve">Vaartuigen | type en kleurstelling </w:t>
      </w:r>
    </w:p>
    <w:p w:rsidR="00AD2FCA" w:rsidRDefault="00AD2FCA" w:rsidP="00AD2FCA">
      <w:pPr>
        <w:pStyle w:val="Default"/>
        <w:rPr>
          <w:sz w:val="18"/>
          <w:szCs w:val="18"/>
        </w:rPr>
      </w:pPr>
      <w:r>
        <w:rPr>
          <w:sz w:val="18"/>
          <w:szCs w:val="18"/>
        </w:rPr>
        <w:t>Vaartuigen welke worden ingezet voor de uitvoering van publiekrechtelijke taken zijn patrouillevaartuigen. Indien een vaartuig werkt in opdracht van een semi/overheid zijn de regels van bijlage 3.9, technische eisen voor patrouillevaartuigen als bedoeld in artikel 3.4 onderdeel h van toepassing</w:t>
      </w:r>
      <w:r>
        <w:rPr>
          <w:sz w:val="18"/>
          <w:szCs w:val="18"/>
        </w:rPr>
        <w:t xml:space="preserve"> uit het </w:t>
      </w:r>
      <w:proofErr w:type="spellStart"/>
      <w:r>
        <w:rPr>
          <w:sz w:val="18"/>
          <w:szCs w:val="18"/>
        </w:rPr>
        <w:t>Binnenvaartregelement</w:t>
      </w:r>
      <w:proofErr w:type="spellEnd"/>
      <w:r>
        <w:rPr>
          <w:sz w:val="18"/>
          <w:szCs w:val="18"/>
        </w:rPr>
        <w:t xml:space="preserve">. </w:t>
      </w:r>
    </w:p>
    <w:p w:rsidR="00AD2FCA" w:rsidRDefault="00AD2FCA" w:rsidP="00AD2FCA">
      <w:pPr>
        <w:pStyle w:val="Default"/>
        <w:rPr>
          <w:sz w:val="18"/>
          <w:szCs w:val="18"/>
        </w:rPr>
      </w:pPr>
    </w:p>
    <w:p w:rsidR="00AD2FCA" w:rsidRDefault="00AD2FCA" w:rsidP="00AD2FCA">
      <w:r>
        <w:t>Rijkswaterstaat maakt gebruik van marktpartijen voor uitvoering van publiekrechtelijke taken. Vaartuigen die hiervoor worden ingezet zijn herkenbaar en hebben (eigen) door de opdrachtgever Rijkswaterstaat voorgeschreven kleuren.</w:t>
      </w:r>
    </w:p>
    <w:p w:rsidR="00AD2FCA" w:rsidRDefault="00AD2FCA" w:rsidP="00AD2FCA"/>
    <w:p w:rsidR="00AD2FCA" w:rsidRPr="00AD2FCA" w:rsidRDefault="00AD2FCA" w:rsidP="00AD2FCA">
      <w:pPr>
        <w:pStyle w:val="Default"/>
        <w:rPr>
          <w:sz w:val="18"/>
          <w:szCs w:val="18"/>
          <w:u w:val="single"/>
        </w:rPr>
      </w:pPr>
      <w:r w:rsidRPr="00AD2FCA">
        <w:rPr>
          <w:sz w:val="18"/>
          <w:szCs w:val="18"/>
          <w:u w:val="single"/>
        </w:rPr>
        <w:t xml:space="preserve">De kleur kenmerken en </w:t>
      </w:r>
      <w:proofErr w:type="spellStart"/>
      <w:r w:rsidRPr="00AD2FCA">
        <w:rPr>
          <w:sz w:val="18"/>
          <w:szCs w:val="18"/>
          <w:u w:val="single"/>
        </w:rPr>
        <w:t>striping</w:t>
      </w:r>
      <w:proofErr w:type="spellEnd"/>
      <w:r w:rsidRPr="00AD2FCA">
        <w:rPr>
          <w:sz w:val="18"/>
          <w:szCs w:val="18"/>
          <w:u w:val="single"/>
        </w:rPr>
        <w:t xml:space="preserve"> </w:t>
      </w:r>
    </w:p>
    <w:p w:rsidR="00AD2FCA" w:rsidRPr="00AD2FCA" w:rsidRDefault="00AD2FCA" w:rsidP="00AD2FCA">
      <w:pPr>
        <w:pStyle w:val="Default"/>
        <w:numPr>
          <w:ilvl w:val="0"/>
          <w:numId w:val="30"/>
        </w:numPr>
        <w:spacing w:after="27"/>
        <w:rPr>
          <w:sz w:val="18"/>
          <w:szCs w:val="18"/>
        </w:rPr>
      </w:pPr>
      <w:r w:rsidRPr="00AD2FCA">
        <w:rPr>
          <w:sz w:val="18"/>
          <w:szCs w:val="18"/>
        </w:rPr>
        <w:t xml:space="preserve">Het patrouillevaartuig heeft een witte opbouw en een donkere romp en is voorzien van een herkenbare en reflecterende oranje- met grijze </w:t>
      </w:r>
      <w:proofErr w:type="spellStart"/>
      <w:r w:rsidRPr="00AD2FCA">
        <w:rPr>
          <w:sz w:val="18"/>
          <w:szCs w:val="18"/>
        </w:rPr>
        <w:t>striping</w:t>
      </w:r>
      <w:proofErr w:type="spellEnd"/>
      <w:r w:rsidRPr="00AD2FCA">
        <w:rPr>
          <w:sz w:val="18"/>
          <w:szCs w:val="18"/>
        </w:rPr>
        <w:t xml:space="preserve"> (wit reflecterend) Afhankelijk van de bouw van het schip zoveel mogelijk overeenkomend zoals op de illustratie staat afgebeeld. De </w:t>
      </w:r>
      <w:proofErr w:type="spellStart"/>
      <w:r w:rsidRPr="00AD2FCA">
        <w:rPr>
          <w:sz w:val="18"/>
          <w:szCs w:val="18"/>
        </w:rPr>
        <w:t>striping</w:t>
      </w:r>
      <w:proofErr w:type="spellEnd"/>
      <w:r w:rsidRPr="00AD2FCA">
        <w:rPr>
          <w:sz w:val="18"/>
          <w:szCs w:val="18"/>
        </w:rPr>
        <w:t xml:space="preserve"> is goed zichtbaar en reflecteert wanneer het door licht wordt aangestraald. De pet/ het dak profiel) is eveneens oranje reflecterend. Op de zijkanten staat de tekst “ scheepvaartbegeleiding”. </w:t>
      </w:r>
    </w:p>
    <w:p w:rsidR="00AD2FCA" w:rsidRPr="00AD2FCA" w:rsidRDefault="00AD2FCA" w:rsidP="00AD2FCA">
      <w:pPr>
        <w:pStyle w:val="Default"/>
        <w:numPr>
          <w:ilvl w:val="0"/>
          <w:numId w:val="30"/>
        </w:numPr>
        <w:spacing w:after="27"/>
        <w:rPr>
          <w:sz w:val="18"/>
          <w:szCs w:val="18"/>
        </w:rPr>
      </w:pPr>
      <w:r w:rsidRPr="00AD2FCA">
        <w:rPr>
          <w:sz w:val="18"/>
          <w:szCs w:val="18"/>
        </w:rPr>
        <w:t>Het logo van opdrachtnemer is optioneel</w:t>
      </w:r>
      <w:r w:rsidR="0009429F">
        <w:rPr>
          <w:sz w:val="18"/>
          <w:szCs w:val="18"/>
        </w:rPr>
        <w:t>.</w:t>
      </w:r>
      <w:bookmarkStart w:id="0" w:name="_GoBack"/>
      <w:bookmarkEnd w:id="0"/>
      <w:r w:rsidRPr="00AD2FCA">
        <w:rPr>
          <w:sz w:val="18"/>
          <w:szCs w:val="18"/>
        </w:rPr>
        <w:t xml:space="preserve"> </w:t>
      </w:r>
    </w:p>
    <w:p w:rsidR="00AD2FCA" w:rsidRPr="00AD2FCA" w:rsidRDefault="00AD2FCA" w:rsidP="00AD2FCA">
      <w:pPr>
        <w:pStyle w:val="Default"/>
        <w:numPr>
          <w:ilvl w:val="0"/>
          <w:numId w:val="30"/>
        </w:numPr>
        <w:rPr>
          <w:sz w:val="18"/>
          <w:szCs w:val="18"/>
        </w:rPr>
      </w:pPr>
      <w:r w:rsidRPr="00AD2FCA">
        <w:rPr>
          <w:sz w:val="18"/>
          <w:szCs w:val="18"/>
        </w:rPr>
        <w:t xml:space="preserve">Er zijn geen tekens of reclame-uitingen aangebracht die verwarrend dan wel storend of aanstootgevend zijn. Het schip dient er uiterlijk goed verzorgd en schoon uit te zien. </w:t>
      </w:r>
    </w:p>
    <w:p w:rsidR="00AD2FCA" w:rsidRDefault="00AD2FCA" w:rsidP="00AD2FCA">
      <w:pPr>
        <w:pStyle w:val="Default"/>
        <w:rPr>
          <w:rFonts w:ascii="Calibri" w:hAnsi="Calibri" w:cs="Calibri"/>
          <w:sz w:val="22"/>
          <w:szCs w:val="22"/>
        </w:rPr>
      </w:pPr>
    </w:p>
    <w:p w:rsidR="00AD2FCA" w:rsidRDefault="00AD2FCA" w:rsidP="00AD2FCA">
      <w:pPr>
        <w:pStyle w:val="Default"/>
        <w:rPr>
          <w:sz w:val="18"/>
          <w:szCs w:val="18"/>
        </w:rPr>
      </w:pPr>
      <w:r>
        <w:rPr>
          <w:b/>
          <w:bCs/>
          <w:sz w:val="18"/>
          <w:szCs w:val="18"/>
        </w:rPr>
        <w:t xml:space="preserve">Vaartuigen | omstandigheden en technische eisen </w:t>
      </w:r>
    </w:p>
    <w:p w:rsidR="00AD2FCA" w:rsidRPr="00AD2FCA" w:rsidRDefault="00AD2FCA" w:rsidP="00AD2FCA">
      <w:pPr>
        <w:pStyle w:val="Default"/>
        <w:numPr>
          <w:ilvl w:val="0"/>
          <w:numId w:val="30"/>
        </w:numPr>
        <w:spacing w:after="27"/>
        <w:rPr>
          <w:sz w:val="18"/>
          <w:szCs w:val="18"/>
        </w:rPr>
      </w:pPr>
      <w:r w:rsidRPr="00AD2FCA">
        <w:rPr>
          <w:sz w:val="18"/>
          <w:szCs w:val="18"/>
        </w:rPr>
        <w:t xml:space="preserve">Vaartuigen &lt;20 meter zijn voorzien van een geldig CVO. </w:t>
      </w:r>
    </w:p>
    <w:p w:rsidR="00AD2FCA" w:rsidRPr="00AD2FCA" w:rsidRDefault="00AD2FCA" w:rsidP="00AD2FCA">
      <w:pPr>
        <w:pStyle w:val="Default"/>
        <w:numPr>
          <w:ilvl w:val="0"/>
          <w:numId w:val="30"/>
        </w:numPr>
        <w:spacing w:after="27"/>
        <w:rPr>
          <w:sz w:val="18"/>
          <w:szCs w:val="18"/>
        </w:rPr>
      </w:pPr>
      <w:r w:rsidRPr="00AD2FCA">
        <w:rPr>
          <w:sz w:val="18"/>
          <w:szCs w:val="18"/>
        </w:rPr>
        <w:t xml:space="preserve">Vaartuigen &gt;20 meter dienen te voldoen aan bijlage 3.9 uit de binnenvaartregeling “Technische eisen voor patrouillevaartuigen als bedoeld in artikel 3.4 onderdeel h”. </w:t>
      </w:r>
    </w:p>
    <w:p w:rsidR="00AD2FCA" w:rsidRPr="00AD2FCA" w:rsidRDefault="00AD2FCA" w:rsidP="00AD2FCA">
      <w:pPr>
        <w:pStyle w:val="Default"/>
        <w:numPr>
          <w:ilvl w:val="0"/>
          <w:numId w:val="30"/>
        </w:numPr>
        <w:spacing w:after="27"/>
        <w:rPr>
          <w:sz w:val="18"/>
          <w:szCs w:val="18"/>
        </w:rPr>
      </w:pPr>
      <w:r w:rsidRPr="00AD2FCA">
        <w:rPr>
          <w:sz w:val="18"/>
          <w:szCs w:val="18"/>
        </w:rPr>
        <w:t xml:space="preserve">Vaartuig is voldoende wendbaar passend binnen de karakteristiek van de betreffende vaarweg en kan een vaarsnelheid halen van ten minste 20 km/hr. </w:t>
      </w:r>
    </w:p>
    <w:p w:rsidR="00AD2FCA" w:rsidRPr="00AD2FCA" w:rsidRDefault="00AD2FCA" w:rsidP="00AD2FCA">
      <w:pPr>
        <w:pStyle w:val="Default"/>
        <w:numPr>
          <w:ilvl w:val="0"/>
          <w:numId w:val="30"/>
        </w:numPr>
        <w:spacing w:after="27"/>
        <w:rPr>
          <w:sz w:val="18"/>
          <w:szCs w:val="18"/>
        </w:rPr>
      </w:pPr>
      <w:r w:rsidRPr="00AD2FCA">
        <w:rPr>
          <w:sz w:val="18"/>
          <w:szCs w:val="18"/>
        </w:rPr>
        <w:t xml:space="preserve">Vaartuig heeft een ruime stuurhut met voldoende vrij zicht rondom en welke voldoet aan alle gebruikelijke Arbo technische eisen. </w:t>
      </w:r>
    </w:p>
    <w:p w:rsidR="00AD2FCA" w:rsidRPr="00AD2FCA" w:rsidRDefault="00AD2FCA" w:rsidP="00AD2FCA">
      <w:pPr>
        <w:pStyle w:val="Default"/>
        <w:numPr>
          <w:ilvl w:val="0"/>
          <w:numId w:val="30"/>
        </w:numPr>
        <w:spacing w:after="27"/>
        <w:rPr>
          <w:sz w:val="18"/>
          <w:szCs w:val="18"/>
        </w:rPr>
      </w:pPr>
      <w:r w:rsidRPr="00AD2FCA">
        <w:rPr>
          <w:sz w:val="18"/>
          <w:szCs w:val="18"/>
        </w:rPr>
        <w:t xml:space="preserve">De gezagvoerder(s) van de vaartuigen dient in bezit te zijn van de voorgeschreven diploma’s, certificaten en een radardiploma voor de binnenvaart of radarpatent. </w:t>
      </w:r>
    </w:p>
    <w:p w:rsidR="00AD2FCA" w:rsidRPr="00AD2FCA" w:rsidRDefault="00AD2FCA" w:rsidP="00AD2FCA">
      <w:pPr>
        <w:pStyle w:val="Default"/>
        <w:numPr>
          <w:ilvl w:val="0"/>
          <w:numId w:val="30"/>
        </w:numPr>
        <w:spacing w:after="27"/>
        <w:rPr>
          <w:sz w:val="18"/>
          <w:szCs w:val="18"/>
        </w:rPr>
      </w:pPr>
      <w:r w:rsidRPr="00AD2FCA">
        <w:rPr>
          <w:sz w:val="18"/>
          <w:szCs w:val="18"/>
        </w:rPr>
        <w:t xml:space="preserve">De Nautisch verkeersregelaar is in het bezit van een geldig besluit Nautisch verkeersregelaar en pas. </w:t>
      </w:r>
    </w:p>
    <w:p w:rsidR="00AD2FCA" w:rsidRDefault="00AD2FCA" w:rsidP="00AD2FCA"/>
    <w:p w:rsidR="003F0D7F" w:rsidRDefault="003F0D7F" w:rsidP="003F0D7F">
      <w:pPr>
        <w:pStyle w:val="Default"/>
        <w:rPr>
          <w:sz w:val="18"/>
          <w:szCs w:val="18"/>
        </w:rPr>
      </w:pPr>
      <w:r>
        <w:rPr>
          <w:b/>
          <w:bCs/>
          <w:sz w:val="18"/>
          <w:szCs w:val="18"/>
        </w:rPr>
        <w:t xml:space="preserve">Vaartuigen | (nautische-)installaties en uitrusting </w:t>
      </w:r>
    </w:p>
    <w:p w:rsidR="003F0D7F" w:rsidRPr="003F0D7F" w:rsidRDefault="003F0D7F" w:rsidP="003F0D7F">
      <w:pPr>
        <w:pStyle w:val="Default"/>
        <w:numPr>
          <w:ilvl w:val="0"/>
          <w:numId w:val="30"/>
        </w:numPr>
        <w:spacing w:after="27"/>
        <w:rPr>
          <w:sz w:val="18"/>
          <w:szCs w:val="18"/>
        </w:rPr>
      </w:pPr>
      <w:r w:rsidRPr="003F0D7F">
        <w:rPr>
          <w:sz w:val="18"/>
          <w:szCs w:val="18"/>
        </w:rPr>
        <w:t xml:space="preserve">De scheepsuitrusting aan boord voldoet minimaal aan de uitrustingenlijst conform het gestelde in het communautair certificaat. </w:t>
      </w:r>
    </w:p>
    <w:p w:rsidR="003F0D7F" w:rsidRPr="003F0D7F" w:rsidRDefault="003F0D7F" w:rsidP="003F0D7F">
      <w:pPr>
        <w:pStyle w:val="Default"/>
        <w:numPr>
          <w:ilvl w:val="0"/>
          <w:numId w:val="30"/>
        </w:numPr>
        <w:spacing w:after="27"/>
        <w:rPr>
          <w:sz w:val="18"/>
          <w:szCs w:val="18"/>
        </w:rPr>
      </w:pPr>
      <w:r w:rsidRPr="003F0D7F">
        <w:rPr>
          <w:sz w:val="18"/>
          <w:szCs w:val="18"/>
        </w:rPr>
        <w:t xml:space="preserve">Het vaartuig is voorzien van ten minste drie VHF- marifooninstallaties waarvan er altijd twee beschikbaar zijn voor de verkeersleider (inclusief de VHF-kanalen 39 en 40) en een marifoon voor de gezagvoerder. </w:t>
      </w:r>
    </w:p>
    <w:p w:rsidR="003F0D7F" w:rsidRPr="003F0D7F" w:rsidRDefault="003F0D7F" w:rsidP="003F0D7F">
      <w:pPr>
        <w:pStyle w:val="Default"/>
        <w:numPr>
          <w:ilvl w:val="0"/>
          <w:numId w:val="30"/>
        </w:numPr>
        <w:spacing w:after="27"/>
        <w:rPr>
          <w:sz w:val="18"/>
          <w:szCs w:val="18"/>
        </w:rPr>
      </w:pPr>
      <w:r w:rsidRPr="003F0D7F">
        <w:rPr>
          <w:sz w:val="18"/>
          <w:szCs w:val="18"/>
        </w:rPr>
        <w:t xml:space="preserve">Het vaartuig beschikt over ten minste twee goed werkende hand-portofoons welke gebruikt worden voor directe communicatie tussen het vaartuig en voorman bij werkzaamheden in het nautisch profiel. </w:t>
      </w:r>
    </w:p>
    <w:p w:rsidR="003F0D7F" w:rsidRPr="003F0D7F" w:rsidRDefault="003F0D7F" w:rsidP="003F0D7F">
      <w:pPr>
        <w:pStyle w:val="Default"/>
        <w:numPr>
          <w:ilvl w:val="0"/>
          <w:numId w:val="30"/>
        </w:numPr>
        <w:spacing w:after="27"/>
        <w:rPr>
          <w:sz w:val="18"/>
          <w:szCs w:val="18"/>
        </w:rPr>
      </w:pPr>
      <w:r w:rsidRPr="003F0D7F">
        <w:rPr>
          <w:sz w:val="18"/>
          <w:szCs w:val="18"/>
        </w:rPr>
        <w:t>Het vaartuig beschikt minimaal over een binnenvaart rivierradar conform wettelijke voorschriften en welke is voorzien van twee beeldkasten of -schermen , of twee onafhankelijke radars waarvan er 1 beschikbaar is voor</w:t>
      </w:r>
      <w:r w:rsidRPr="003F0D7F">
        <w:rPr>
          <w:sz w:val="18"/>
          <w:szCs w:val="18"/>
        </w:rPr>
        <w:t xml:space="preserve"> de Nautisch verkeersregelaar.</w:t>
      </w:r>
    </w:p>
    <w:p w:rsidR="003F0D7F" w:rsidRPr="003F0D7F" w:rsidRDefault="003F0D7F" w:rsidP="003F0D7F">
      <w:pPr>
        <w:pStyle w:val="Default"/>
        <w:numPr>
          <w:ilvl w:val="0"/>
          <w:numId w:val="30"/>
        </w:numPr>
        <w:spacing w:after="27"/>
        <w:rPr>
          <w:sz w:val="18"/>
          <w:szCs w:val="18"/>
        </w:rPr>
      </w:pPr>
      <w:r w:rsidRPr="003F0D7F">
        <w:rPr>
          <w:sz w:val="18"/>
          <w:szCs w:val="18"/>
        </w:rPr>
        <w:t xml:space="preserve">Het vaartuig beschikt over een AIS-transponder conform wettelijke voorschriften. </w:t>
      </w:r>
    </w:p>
    <w:p w:rsidR="003F0D7F" w:rsidRPr="003F0D7F" w:rsidRDefault="003F0D7F" w:rsidP="003F0D7F">
      <w:pPr>
        <w:pStyle w:val="Default"/>
        <w:numPr>
          <w:ilvl w:val="0"/>
          <w:numId w:val="30"/>
        </w:numPr>
        <w:spacing w:after="27"/>
        <w:rPr>
          <w:sz w:val="18"/>
          <w:szCs w:val="18"/>
        </w:rPr>
      </w:pPr>
      <w:r w:rsidRPr="003F0D7F">
        <w:rPr>
          <w:sz w:val="18"/>
          <w:szCs w:val="18"/>
        </w:rPr>
        <w:t xml:space="preserve">Het vaartuig beschikt over een elektronisch kaartplotsysteem met kleuren scherm gekoppeld aan de AIS-transponder. </w:t>
      </w:r>
    </w:p>
    <w:p w:rsidR="003F0D7F" w:rsidRPr="003F0D7F" w:rsidRDefault="003F0D7F" w:rsidP="003F0D7F">
      <w:pPr>
        <w:pStyle w:val="Default"/>
        <w:numPr>
          <w:ilvl w:val="0"/>
          <w:numId w:val="30"/>
        </w:numPr>
        <w:spacing w:after="27"/>
        <w:rPr>
          <w:sz w:val="18"/>
          <w:szCs w:val="18"/>
        </w:rPr>
      </w:pPr>
      <w:r w:rsidRPr="003F0D7F">
        <w:rPr>
          <w:sz w:val="18"/>
          <w:szCs w:val="18"/>
        </w:rPr>
        <w:t>H</w:t>
      </w:r>
      <w:r w:rsidRPr="003F0D7F">
        <w:rPr>
          <w:sz w:val="18"/>
          <w:szCs w:val="18"/>
        </w:rPr>
        <w:t xml:space="preserve">et vaartuig beschikt over goed werkende oranje zwaailicht(en) conform scheepvaartreglementen. </w:t>
      </w:r>
    </w:p>
    <w:p w:rsidR="003F0D7F" w:rsidRPr="003F0D7F" w:rsidRDefault="003F0D7F" w:rsidP="003F0D7F">
      <w:pPr>
        <w:pStyle w:val="Default"/>
        <w:numPr>
          <w:ilvl w:val="0"/>
          <w:numId w:val="30"/>
        </w:numPr>
        <w:spacing w:after="27"/>
        <w:rPr>
          <w:sz w:val="18"/>
          <w:szCs w:val="18"/>
        </w:rPr>
      </w:pPr>
      <w:r w:rsidRPr="003F0D7F">
        <w:rPr>
          <w:sz w:val="18"/>
          <w:szCs w:val="18"/>
        </w:rPr>
        <w:lastRenderedPageBreak/>
        <w:t xml:space="preserve">Het vaartuig beschikt over een draaibare en vanuit de stuurhut te bedienen schijnwerper met voldoende lichtbundel. </w:t>
      </w:r>
    </w:p>
    <w:p w:rsidR="003F0D7F" w:rsidRPr="003F0D7F" w:rsidRDefault="003F0D7F" w:rsidP="003F0D7F">
      <w:pPr>
        <w:pStyle w:val="Default"/>
        <w:numPr>
          <w:ilvl w:val="0"/>
          <w:numId w:val="30"/>
        </w:numPr>
        <w:spacing w:after="27"/>
        <w:rPr>
          <w:sz w:val="18"/>
          <w:szCs w:val="18"/>
        </w:rPr>
      </w:pPr>
      <w:r w:rsidRPr="003F0D7F">
        <w:rPr>
          <w:sz w:val="18"/>
          <w:szCs w:val="18"/>
        </w:rPr>
        <w:t xml:space="preserve">Het vaartuig beschikt over een goede verrekijker (7x50) voor de Nautisch verkeersregelaar. </w:t>
      </w:r>
    </w:p>
    <w:p w:rsidR="003F0D7F" w:rsidRPr="003F0D7F" w:rsidRDefault="003F0D7F" w:rsidP="003F0D7F">
      <w:pPr>
        <w:pStyle w:val="Default"/>
        <w:numPr>
          <w:ilvl w:val="0"/>
          <w:numId w:val="30"/>
        </w:numPr>
        <w:spacing w:after="27"/>
        <w:rPr>
          <w:sz w:val="18"/>
          <w:szCs w:val="18"/>
        </w:rPr>
      </w:pPr>
      <w:r w:rsidRPr="003F0D7F">
        <w:rPr>
          <w:sz w:val="18"/>
          <w:szCs w:val="18"/>
        </w:rPr>
        <w:t xml:space="preserve">Het vaartuig beschikt over een mobiele telefoon. </w:t>
      </w:r>
    </w:p>
    <w:p w:rsidR="003F0D7F" w:rsidRDefault="003F0D7F" w:rsidP="003F0D7F">
      <w:pPr>
        <w:pStyle w:val="Default"/>
        <w:numPr>
          <w:ilvl w:val="0"/>
          <w:numId w:val="30"/>
        </w:numPr>
        <w:spacing w:after="27"/>
        <w:rPr>
          <w:rFonts w:ascii="Calibri" w:hAnsi="Calibri" w:cs="Calibri"/>
          <w:sz w:val="22"/>
          <w:szCs w:val="22"/>
        </w:rPr>
      </w:pPr>
      <w:r w:rsidRPr="003F0D7F">
        <w:rPr>
          <w:sz w:val="18"/>
          <w:szCs w:val="18"/>
        </w:rPr>
        <w:t>Het vaartuig beschikt over relevante signaalvlaggen welke van toepassing zijn bij het uitvoeren van werkzaamheden in het nautisch profiel</w:t>
      </w:r>
      <w:r>
        <w:rPr>
          <w:rFonts w:ascii="Calibri" w:hAnsi="Calibri" w:cs="Calibri"/>
          <w:sz w:val="22"/>
          <w:szCs w:val="22"/>
        </w:rPr>
        <w:t xml:space="preserve">. </w:t>
      </w:r>
    </w:p>
    <w:p w:rsidR="003F0D7F" w:rsidRPr="00241548" w:rsidRDefault="003F0D7F" w:rsidP="00AD2FCA"/>
    <w:sectPr w:rsidR="003F0D7F" w:rsidRPr="00241548"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FCA" w:rsidRDefault="00AD2FCA" w:rsidP="0088501B">
      <w:r>
        <w:separator/>
      </w:r>
    </w:p>
  </w:endnote>
  <w:endnote w:type="continuationSeparator" w:id="0">
    <w:p w:rsidR="00AD2FCA" w:rsidRDefault="00AD2FCA"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FCA" w:rsidRDefault="00AD2FCA" w:rsidP="0088501B">
      <w:r>
        <w:separator/>
      </w:r>
    </w:p>
  </w:footnote>
  <w:footnote w:type="continuationSeparator" w:id="0">
    <w:p w:rsidR="00AD2FCA" w:rsidRDefault="00AD2FCA" w:rsidP="00885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4A24CC4"/>
    <w:multiLevelType w:val="hybridMultilevel"/>
    <w:tmpl w:val="83E0B2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1895513E"/>
    <w:multiLevelType w:val="multilevel"/>
    <w:tmpl w:val="06962652"/>
    <w:numStyleLink w:val="Lijststijl"/>
  </w:abstractNum>
  <w:abstractNum w:abstractNumId="14">
    <w:nsid w:val="25277327"/>
    <w:multiLevelType w:val="hybridMultilevel"/>
    <w:tmpl w:val="EAD0AE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F82458"/>
    <w:multiLevelType w:val="multilevel"/>
    <w:tmpl w:val="6A8E5BD4"/>
    <w:numStyleLink w:val="Stijl2"/>
  </w:abstractNum>
  <w:abstractNum w:abstractNumId="17">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nsid w:val="31CB79D8"/>
    <w:multiLevelType w:val="multilevel"/>
    <w:tmpl w:val="06962652"/>
    <w:numStyleLink w:val="Lijststijl"/>
  </w:abstractNum>
  <w:abstractNum w:abstractNumId="20">
    <w:nsid w:val="31E853D2"/>
    <w:multiLevelType w:val="multilevel"/>
    <w:tmpl w:val="06962652"/>
    <w:numStyleLink w:val="Lijststijl"/>
  </w:abstractNum>
  <w:abstractNum w:abstractNumId="21">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6A6389A"/>
    <w:multiLevelType w:val="multilevel"/>
    <w:tmpl w:val="6A8E5BD4"/>
    <w:numStyleLink w:val="Stijl2"/>
  </w:abstractNum>
  <w:abstractNum w:abstractNumId="23">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47DB631B"/>
    <w:multiLevelType w:val="multilevel"/>
    <w:tmpl w:val="06962652"/>
    <w:numStyleLink w:val="Lijststijl"/>
  </w:abstractNum>
  <w:abstractNum w:abstractNumId="25">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nsid w:val="5CAF5D0D"/>
    <w:multiLevelType w:val="multilevel"/>
    <w:tmpl w:val="06962652"/>
    <w:numStyleLink w:val="Lijststijl"/>
  </w:abstractNum>
  <w:abstractNum w:abstractNumId="28">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79050C84"/>
    <w:multiLevelType w:val="multilevel"/>
    <w:tmpl w:val="06962652"/>
    <w:numStyleLink w:val="Lijststijl"/>
  </w:abstractNum>
  <w:num w:numId="1">
    <w:abstractNumId w:val="9"/>
  </w:num>
  <w:num w:numId="2">
    <w:abstractNumId w:val="11"/>
  </w:num>
  <w:num w:numId="3">
    <w:abstractNumId w:val="27"/>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28"/>
  </w:num>
  <w:num w:numId="14">
    <w:abstractNumId w:val="3"/>
  </w:num>
  <w:num w:numId="15">
    <w:abstractNumId w:val="17"/>
  </w:num>
  <w:num w:numId="16">
    <w:abstractNumId w:val="23"/>
  </w:num>
  <w:num w:numId="17">
    <w:abstractNumId w:val="8"/>
  </w:num>
  <w:num w:numId="18">
    <w:abstractNumId w:val="20"/>
  </w:num>
  <w:num w:numId="19">
    <w:abstractNumId w:val="29"/>
  </w:num>
  <w:num w:numId="20">
    <w:abstractNumId w:val="13"/>
  </w:num>
  <w:num w:numId="21">
    <w:abstractNumId w:val="22"/>
  </w:num>
  <w:num w:numId="22">
    <w:abstractNumId w:val="24"/>
  </w:num>
  <w:num w:numId="23">
    <w:abstractNumId w:val="18"/>
  </w:num>
  <w:num w:numId="24">
    <w:abstractNumId w:val="26"/>
  </w:num>
  <w:num w:numId="25">
    <w:abstractNumId w:val="25"/>
  </w:num>
  <w:num w:numId="26">
    <w:abstractNumId w:val="6"/>
  </w:num>
  <w:num w:numId="27">
    <w:abstractNumId w:val="15"/>
  </w:num>
  <w:num w:numId="28">
    <w:abstractNumId w:val="21"/>
  </w:num>
  <w:num w:numId="29">
    <w:abstractNumId w:val="4"/>
  </w:num>
  <w:num w:numId="30">
    <w:abstractNumId w:val="14"/>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revisionView w:inkAnnotation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FCA"/>
    <w:rsid w:val="0009429F"/>
    <w:rsid w:val="000E1F3B"/>
    <w:rsid w:val="001D6F03"/>
    <w:rsid w:val="00241548"/>
    <w:rsid w:val="002A6578"/>
    <w:rsid w:val="002B1092"/>
    <w:rsid w:val="002E0FD2"/>
    <w:rsid w:val="0038549E"/>
    <w:rsid w:val="003C4BF2"/>
    <w:rsid w:val="003F0D7F"/>
    <w:rsid w:val="0040142D"/>
    <w:rsid w:val="0040571B"/>
    <w:rsid w:val="00450447"/>
    <w:rsid w:val="004B0EA1"/>
    <w:rsid w:val="004D766D"/>
    <w:rsid w:val="005A4FBE"/>
    <w:rsid w:val="005D2CF1"/>
    <w:rsid w:val="005E046F"/>
    <w:rsid w:val="006006F5"/>
    <w:rsid w:val="006D2E66"/>
    <w:rsid w:val="006F42D7"/>
    <w:rsid w:val="0073653F"/>
    <w:rsid w:val="007F4AEA"/>
    <w:rsid w:val="0088501B"/>
    <w:rsid w:val="008E3581"/>
    <w:rsid w:val="00905289"/>
    <w:rsid w:val="009C5CF5"/>
    <w:rsid w:val="00A32591"/>
    <w:rsid w:val="00A77ABF"/>
    <w:rsid w:val="00A863E9"/>
    <w:rsid w:val="00AD2FCA"/>
    <w:rsid w:val="00B022C4"/>
    <w:rsid w:val="00B559E9"/>
    <w:rsid w:val="00B72222"/>
    <w:rsid w:val="00B80650"/>
    <w:rsid w:val="00C36FAA"/>
    <w:rsid w:val="00CA55CC"/>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Default">
    <w:name w:val="Default"/>
    <w:rsid w:val="00AD2FCA"/>
    <w:pPr>
      <w:autoSpaceDE w:val="0"/>
      <w:autoSpaceDN w:val="0"/>
      <w:adjustRightInd w:val="0"/>
    </w:pPr>
    <w:rPr>
      <w:rFonts w:ascii="Verdana" w:hAnsi="Verdana" w:cs="Verdan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Default">
    <w:name w:val="Default"/>
    <w:rsid w:val="00AD2FCA"/>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66048-CD47-4987-899A-7D0E147B0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649</Words>
  <Characters>3572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4213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Steenwoerd, Harm (ON)</dc:creator>
  <cp:keywords/>
  <dc:description/>
  <cp:lastModifiedBy>Steenwoerd, Harm (ON)</cp:lastModifiedBy>
  <cp:revision>2</cp:revision>
  <dcterms:created xsi:type="dcterms:W3CDTF">2019-08-06T11:06:00Z</dcterms:created>
  <dcterms:modified xsi:type="dcterms:W3CDTF">2019-08-06T11:28:00Z</dcterms:modified>
</cp:coreProperties>
</file>